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3B633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东莞市</w:t>
      </w:r>
      <w:r>
        <w:rPr>
          <w:rFonts w:ascii="宋体" w:hAnsi="宋体" w:eastAsia="宋体" w:cs="宋体"/>
          <w:b/>
          <w:bCs/>
          <w:spacing w:val="-30"/>
          <w:sz w:val="36"/>
          <w:szCs w:val="36"/>
        </w:rPr>
        <w:t>食品工程</w:t>
      </w:r>
      <w:r>
        <w:rPr>
          <w:rFonts w:hint="eastAsia" w:ascii="宋体" w:hAnsi="宋体" w:eastAsia="宋体" w:cs="宋体"/>
          <w:b/>
          <w:bCs/>
          <w:spacing w:val="-30"/>
          <w:sz w:val="36"/>
          <w:szCs w:val="36"/>
          <w:lang w:val="en-US" w:eastAsia="zh-CN"/>
        </w:rPr>
        <w:t>专业技术</w:t>
      </w:r>
      <w:r>
        <w:rPr>
          <w:rFonts w:ascii="宋体" w:hAnsi="宋体" w:eastAsia="宋体" w:cs="宋体"/>
          <w:b/>
          <w:bCs/>
          <w:spacing w:val="-30"/>
          <w:sz w:val="36"/>
          <w:szCs w:val="36"/>
        </w:rPr>
        <w:t>人才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助理级）</w:t>
      </w:r>
    </w:p>
    <w:p w14:paraId="4C642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职称（考核认定）条件自评表</w:t>
      </w:r>
    </w:p>
    <w:p w14:paraId="7F1A0776">
      <w:pPr>
        <w:spacing w:line="240" w:lineRule="auto"/>
        <w:jc w:val="both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</w:p>
    <w:p w14:paraId="6593EBDF">
      <w:pPr>
        <w:spacing w:line="240" w:lineRule="auto"/>
        <w:jc w:val="left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时间：                 </w:t>
      </w:r>
      <w:r>
        <w:rPr>
          <w:rFonts w:hint="default" w:ascii="Times New Roman" w:hAnsi="Times New Roman"/>
          <w:b/>
          <w:bCs/>
          <w:sz w:val="24"/>
          <w:szCs w:val="24"/>
          <w:lang w:val="en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申报人签名：             申报职称：助理工程师</w:t>
      </w:r>
    </w:p>
    <w:p w14:paraId="198957AF">
      <w:pPr>
        <w:spacing w:line="240" w:lineRule="auto"/>
        <w:jc w:val="both"/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申报专业： </w:t>
      </w:r>
      <w:r>
        <w:rPr>
          <w:rFonts w:hint="eastAsia" w:ascii="Times New Roman" w:hAnsi="Times New Roman"/>
          <w:sz w:val="24"/>
          <w:szCs w:val="24"/>
          <w:lang w:eastAsia="zh-CN"/>
        </w:rPr>
        <w:t>□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食品工程专业    </w:t>
      </w:r>
      <w:r>
        <w:rPr>
          <w:rFonts w:hint="eastAsia" w:ascii="Times New Roman" w:hAnsi="Times New Roman"/>
          <w:sz w:val="24"/>
          <w:szCs w:val="24"/>
          <w:lang w:eastAsia="zh-CN"/>
        </w:rPr>
        <w:t>□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食品安全专业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sz w:val="24"/>
          <w:szCs w:val="24"/>
          <w:lang w:eastAsia="zh-CN"/>
        </w:rPr>
        <w:t>□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食品营养专业</w:t>
      </w:r>
    </w:p>
    <w:tbl>
      <w:tblPr>
        <w:tblStyle w:val="3"/>
        <w:tblpPr w:leftFromText="180" w:rightFromText="180" w:vertAnchor="text" w:horzAnchor="page" w:tblpX="1043" w:tblpY="453"/>
        <w:tblOverlap w:val="never"/>
        <w:tblW w:w="10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2853"/>
        <w:gridCol w:w="1990"/>
        <w:gridCol w:w="2201"/>
        <w:gridCol w:w="2109"/>
      </w:tblGrid>
      <w:tr w14:paraId="066A7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0" w:type="dxa"/>
            <w:gridSpan w:val="2"/>
            <w:noWrap w:val="0"/>
            <w:vAlign w:val="center"/>
          </w:tcPr>
          <w:p w14:paraId="18224F14">
            <w:pPr>
              <w:jc w:val="center"/>
              <w:rPr>
                <w:rFonts w:hint="default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1990" w:type="dxa"/>
            <w:noWrap w:val="0"/>
            <w:vAlign w:val="center"/>
          </w:tcPr>
          <w:p w14:paraId="03CA972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自评符合哪一项</w:t>
            </w:r>
          </w:p>
          <w:p w14:paraId="506B8FA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（打“</w:t>
            </w:r>
            <w:r>
              <w:rPr>
                <w:rFonts w:ascii="Times New Roman" w:hAnsi="Times New Roman" w:eastAsia="宋体" w:cs="sans-serif"/>
                <w:b/>
                <w:bCs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shd w:val="clear" w:color="auto" w:fill="FFFFFF"/>
                <w:lang w:val="en-US" w:eastAsia="zh-CN" w:bidi="ar"/>
              </w:rPr>
              <w:t>✓</w:t>
            </w:r>
            <w:r>
              <w:rPr>
                <w:rFonts w:hint="eastAsia" w:ascii="Times New Roman" w:hAnsi="Times New Roman" w:eastAsia="宋体" w:cs="sans-serif"/>
                <w:b/>
                <w:bCs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shd w:val="clear" w:color="auto" w:fill="FFFFFF"/>
                <w:lang w:val="en-US" w:eastAsia="zh-CN" w:bidi="ar"/>
              </w:rPr>
              <w:t>”）</w:t>
            </w:r>
          </w:p>
        </w:tc>
        <w:tc>
          <w:tcPr>
            <w:tcW w:w="2201" w:type="dxa"/>
            <w:noWrap w:val="0"/>
            <w:vAlign w:val="center"/>
          </w:tcPr>
          <w:p w14:paraId="5AFBC6CD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证明材料</w:t>
            </w:r>
          </w:p>
          <w:p w14:paraId="4011B3E7">
            <w:pPr>
              <w:jc w:val="center"/>
              <w:rPr>
                <w:rFonts w:hint="default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（由申报人填写</w:t>
            </w:r>
            <w:r>
              <w:rPr>
                <w:rFonts w:hint="eastAsia" w:ascii="Times New Roman" w:hAnsi="Times New Roman" w:eastAsia="宋体" w:cs="sans-serif"/>
                <w:b/>
                <w:bCs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shd w:val="clear" w:color="auto" w:fill="FFFFFF"/>
                <w:lang w:val="en-US" w:eastAsia="zh-CN" w:bidi="ar"/>
              </w:rPr>
              <w:t>）</w:t>
            </w:r>
          </w:p>
        </w:tc>
        <w:tc>
          <w:tcPr>
            <w:tcW w:w="2109" w:type="dxa"/>
            <w:noWrap w:val="0"/>
            <w:vAlign w:val="center"/>
          </w:tcPr>
          <w:p w14:paraId="38942598">
            <w:pPr>
              <w:jc w:val="center"/>
              <w:rPr>
                <w:rFonts w:hint="default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 w14:paraId="27451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097" w:type="dxa"/>
            <w:vMerge w:val="restart"/>
            <w:noWrap w:val="0"/>
            <w:vAlign w:val="center"/>
          </w:tcPr>
          <w:p w14:paraId="76A0ACE0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基</w:t>
            </w:r>
          </w:p>
          <w:p w14:paraId="521651C2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本</w:t>
            </w:r>
          </w:p>
          <w:p w14:paraId="54A50164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条</w:t>
            </w:r>
          </w:p>
          <w:p w14:paraId="0B14C567"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件</w:t>
            </w:r>
          </w:p>
          <w:p w14:paraId="58B74F7D">
            <w:pPr>
              <w:numPr>
                <w:ilvl w:val="0"/>
                <w:numId w:val="0"/>
              </w:numPr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︵</w:t>
            </w:r>
          </w:p>
          <w:p w14:paraId="31D2A7B1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需</w:t>
            </w:r>
          </w:p>
          <w:p w14:paraId="3A6C4D9A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全</w:t>
            </w:r>
          </w:p>
          <w:p w14:paraId="0BD303B2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部</w:t>
            </w:r>
          </w:p>
          <w:p w14:paraId="579CF2B4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符</w:t>
            </w:r>
          </w:p>
          <w:p w14:paraId="4114553F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合</w:t>
            </w:r>
          </w:p>
          <w:p w14:paraId="7E1FC2B4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︶</w:t>
            </w:r>
          </w:p>
        </w:tc>
        <w:tc>
          <w:tcPr>
            <w:tcW w:w="2853" w:type="dxa"/>
            <w:noWrap w:val="0"/>
            <w:vAlign w:val="center"/>
          </w:tcPr>
          <w:p w14:paraId="67C4D541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从事专业技术工作与所学专业对口或相近</w:t>
            </w:r>
          </w:p>
        </w:tc>
        <w:tc>
          <w:tcPr>
            <w:tcW w:w="1990" w:type="dxa"/>
            <w:noWrap w:val="0"/>
            <w:vAlign w:val="center"/>
          </w:tcPr>
          <w:p w14:paraId="3E250A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933D7C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643ACF67">
            <w:p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</w:tr>
      <w:tr w14:paraId="61380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097" w:type="dxa"/>
            <w:vMerge w:val="continue"/>
            <w:noWrap w:val="0"/>
            <w:vAlign w:val="top"/>
          </w:tcPr>
          <w:p w14:paraId="02820C32">
            <w:pPr>
              <w:jc w:val="both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6100D368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全日制学历</w:t>
            </w:r>
          </w:p>
        </w:tc>
        <w:tc>
          <w:tcPr>
            <w:tcW w:w="1990" w:type="dxa"/>
            <w:noWrap w:val="0"/>
            <w:vAlign w:val="center"/>
          </w:tcPr>
          <w:p w14:paraId="3AB8334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2F97C20A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4FBB4617">
            <w:p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</w:tr>
      <w:tr w14:paraId="1785B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097" w:type="dxa"/>
            <w:vMerge w:val="continue"/>
            <w:noWrap w:val="0"/>
            <w:vAlign w:val="top"/>
          </w:tcPr>
          <w:p w14:paraId="0F81F4C0">
            <w:pPr>
              <w:jc w:val="both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7BCF694B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未取得职称</w:t>
            </w:r>
          </w:p>
        </w:tc>
        <w:tc>
          <w:tcPr>
            <w:tcW w:w="1990" w:type="dxa"/>
            <w:noWrap w:val="0"/>
            <w:vAlign w:val="center"/>
          </w:tcPr>
          <w:p w14:paraId="6F3E8C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7E8F83CB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73EFCB95">
            <w:p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</w:tr>
      <w:tr w14:paraId="4BDBB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097" w:type="dxa"/>
            <w:vMerge w:val="continue"/>
            <w:noWrap w:val="0"/>
            <w:vAlign w:val="top"/>
          </w:tcPr>
          <w:p w14:paraId="31E647C8">
            <w:pPr>
              <w:jc w:val="both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5886785A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服从用人单位工作安排且胜任专业技术岗位工作、年度考核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称职（合格）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以上等次</w:t>
            </w:r>
          </w:p>
        </w:tc>
        <w:tc>
          <w:tcPr>
            <w:tcW w:w="1990" w:type="dxa"/>
            <w:noWrap w:val="0"/>
            <w:vAlign w:val="center"/>
          </w:tcPr>
          <w:p w14:paraId="14A6F9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E3BDB2E">
            <w:pPr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09" w:type="dxa"/>
            <w:noWrap w:val="0"/>
            <w:vAlign w:val="top"/>
          </w:tcPr>
          <w:p w14:paraId="79725061"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5F80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097" w:type="dxa"/>
            <w:vMerge w:val="restart"/>
            <w:noWrap w:val="0"/>
            <w:vAlign w:val="center"/>
          </w:tcPr>
          <w:p w14:paraId="15377C2D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</w:t>
            </w:r>
          </w:p>
          <w:p w14:paraId="7DEB574B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历</w:t>
            </w:r>
          </w:p>
          <w:p w14:paraId="22243AF5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资</w:t>
            </w:r>
          </w:p>
          <w:p w14:paraId="3B8BF207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历</w:t>
            </w:r>
          </w:p>
          <w:p w14:paraId="3C361E66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条</w:t>
            </w:r>
          </w:p>
          <w:p w14:paraId="6D73A04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件</w:t>
            </w:r>
          </w:p>
          <w:p w14:paraId="1193ACD6">
            <w:pPr>
              <w:numPr>
                <w:ilvl w:val="0"/>
                <w:numId w:val="0"/>
              </w:numPr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︵</w:t>
            </w:r>
          </w:p>
          <w:p w14:paraId="3E1E4CCD">
            <w:pPr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四</w:t>
            </w:r>
          </w:p>
          <w:p w14:paraId="66E5C0F7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选</w:t>
            </w:r>
          </w:p>
          <w:p w14:paraId="6DD7FA85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一</w:t>
            </w:r>
          </w:p>
          <w:p w14:paraId="637DB9F3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︶</w:t>
            </w:r>
          </w:p>
        </w:tc>
        <w:tc>
          <w:tcPr>
            <w:tcW w:w="2853" w:type="dxa"/>
            <w:noWrap w:val="0"/>
            <w:vAlign w:val="center"/>
          </w:tcPr>
          <w:p w14:paraId="330F3306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大学专科或技工院校高级技工班毕业后，从事专业技术工作3年以上，并取得业绩，可考核认定为助理级职称；</w:t>
            </w:r>
          </w:p>
        </w:tc>
        <w:tc>
          <w:tcPr>
            <w:tcW w:w="1990" w:type="dxa"/>
            <w:noWrap w:val="0"/>
            <w:vAlign w:val="center"/>
          </w:tcPr>
          <w:p w14:paraId="46A1373C">
            <w:pPr>
              <w:spacing w:line="240" w:lineRule="auto"/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277FAEF">
            <w:pPr>
              <w:spacing w:line="240" w:lineRule="auto"/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center"/>
          </w:tcPr>
          <w:p w14:paraId="040B8FC8">
            <w:pPr>
              <w:spacing w:line="240" w:lineRule="auto"/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049FF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097" w:type="dxa"/>
            <w:vMerge w:val="continue"/>
            <w:noWrap w:val="0"/>
            <w:vAlign w:val="top"/>
          </w:tcPr>
          <w:p w14:paraId="102B5261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6EC516BD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大学本科或预备技师（技师）班毕业后，从事专业技术工作1年以上，并取得业绩，可考核认定为助理级职称；</w:t>
            </w:r>
          </w:p>
        </w:tc>
        <w:tc>
          <w:tcPr>
            <w:tcW w:w="1990" w:type="dxa"/>
            <w:noWrap w:val="0"/>
            <w:vAlign w:val="center"/>
          </w:tcPr>
          <w:p w14:paraId="4460C848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51698F32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5131718A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57A6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097" w:type="dxa"/>
            <w:vMerge w:val="continue"/>
            <w:noWrap w:val="0"/>
            <w:vAlign w:val="top"/>
          </w:tcPr>
          <w:p w14:paraId="2AC2B7E7">
            <w:pPr>
              <w:jc w:val="both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7951A165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研究生班毕业或获得双学士学位后，从事专业技术工作1年以上，并取得业绩，可考核认定为助理级职称；</w:t>
            </w:r>
          </w:p>
        </w:tc>
        <w:tc>
          <w:tcPr>
            <w:tcW w:w="1990" w:type="dxa"/>
            <w:noWrap w:val="0"/>
            <w:vAlign w:val="center"/>
          </w:tcPr>
          <w:p w14:paraId="53C79387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FB5421F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047E9B08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541B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097" w:type="dxa"/>
            <w:vMerge w:val="continue"/>
            <w:noWrap w:val="0"/>
            <w:vAlign w:val="top"/>
          </w:tcPr>
          <w:p w14:paraId="643C430B">
            <w:pPr>
              <w:jc w:val="both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2451D2B5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硕士研究生毕业，从事专业技术工作，可考核认定为助理级职称；从事专业技术工作3年以上，并取得业绩，可考核认定为中级职称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  <w:tc>
          <w:tcPr>
            <w:tcW w:w="1990" w:type="dxa"/>
            <w:noWrap w:val="0"/>
            <w:vAlign w:val="center"/>
          </w:tcPr>
          <w:p w14:paraId="1620F771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5D979B85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0E75A525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26580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097" w:type="dxa"/>
            <w:vMerge w:val="restart"/>
            <w:noWrap w:val="0"/>
            <w:vAlign w:val="center"/>
          </w:tcPr>
          <w:p w14:paraId="23507C5A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工</w:t>
            </w:r>
          </w:p>
          <w:p w14:paraId="3A153318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作</w:t>
            </w:r>
          </w:p>
          <w:p w14:paraId="31ADE1D7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能</w:t>
            </w:r>
          </w:p>
          <w:p w14:paraId="76166B27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力</w:t>
            </w:r>
          </w:p>
          <w:p w14:paraId="5DA4D255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︵</w:t>
            </w:r>
          </w:p>
          <w:p w14:paraId="634D5C36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经</w:t>
            </w:r>
          </w:p>
          <w:p w14:paraId="6CE07E97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历</w:t>
            </w:r>
          </w:p>
          <w:p w14:paraId="3396D5C4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︶</w:t>
            </w:r>
          </w:p>
          <w:p w14:paraId="18C8C1A5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和</w:t>
            </w:r>
          </w:p>
          <w:p w14:paraId="1580F612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业</w:t>
            </w:r>
          </w:p>
          <w:p w14:paraId="45B3A5F3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绩</w:t>
            </w:r>
          </w:p>
          <w:p w14:paraId="278F0980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成</w:t>
            </w:r>
          </w:p>
          <w:p w14:paraId="4150B571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果</w:t>
            </w:r>
          </w:p>
          <w:p w14:paraId="0B3539BE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条</w:t>
            </w:r>
          </w:p>
          <w:p w14:paraId="63E5DE75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件</w:t>
            </w:r>
          </w:p>
        </w:tc>
        <w:tc>
          <w:tcPr>
            <w:tcW w:w="2853" w:type="dxa"/>
            <w:noWrap w:val="0"/>
            <w:vAlign w:val="center"/>
          </w:tcPr>
          <w:p w14:paraId="15053C85"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/>
                <w:vertAlign w:val="baseline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>熟悉并能正确运用本专业的基础理论知识和专业技术知识。</w:t>
            </w:r>
          </w:p>
          <w:p w14:paraId="5CF4BB6E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noWrap w:val="0"/>
            <w:vAlign w:val="center"/>
          </w:tcPr>
          <w:p w14:paraId="1E07432D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613BC350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79466EA7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325D6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097" w:type="dxa"/>
            <w:vMerge w:val="continue"/>
            <w:noWrap w:val="0"/>
            <w:vAlign w:val="top"/>
          </w:tcPr>
          <w:p w14:paraId="0964B656">
            <w:pP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4EB89524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2.具有独立完成一般性技术工作的能力，并能解决本专业的一般性技术难题；具有指导技术员工作的能力。</w:t>
            </w:r>
          </w:p>
        </w:tc>
        <w:tc>
          <w:tcPr>
            <w:tcW w:w="1990" w:type="dxa"/>
            <w:noWrap w:val="0"/>
            <w:vAlign w:val="center"/>
          </w:tcPr>
          <w:p w14:paraId="6A0656CB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2892A7F4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36CDC623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7A294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097" w:type="dxa"/>
            <w:vMerge w:val="continue"/>
            <w:noWrap w:val="0"/>
            <w:vAlign w:val="top"/>
          </w:tcPr>
          <w:p w14:paraId="6838E5C4">
            <w:pP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73218136">
            <w:pPr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任现职期间，符合下列条件之一：</w:t>
            </w:r>
          </w:p>
          <w:p w14:paraId="17639135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 xml:space="preserve">（1）参与完成本专业相关项目 </w:t>
            </w:r>
            <w:r>
              <w:rPr>
                <w:rFonts w:hint="default" w:ascii="Times New Roman" w:hAnsi="Times New Roman" w:eastAsia="宋体"/>
                <w:vertAlign w:val="baseline"/>
                <w:lang w:val="en-US" w:eastAsia="zh-CN"/>
              </w:rPr>
              <w:t xml:space="preserve">2 </w:t>
            </w: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>项以上。</w:t>
            </w:r>
          </w:p>
          <w:p w14:paraId="2DA01C25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noWrap w:val="0"/>
            <w:vAlign w:val="center"/>
          </w:tcPr>
          <w:p w14:paraId="2F95D6CE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17F9BD1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5FE2E1B3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08F7B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097" w:type="dxa"/>
            <w:vMerge w:val="continue"/>
            <w:noWrap w:val="0"/>
            <w:vAlign w:val="top"/>
          </w:tcPr>
          <w:p w14:paraId="5E851B20">
            <w:pP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474F9541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(2)参与撰写本专业相关专项研究报告、技术分析报告、技</w:t>
            </w:r>
          </w:p>
          <w:p w14:paraId="18D6FACE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术总结报告等 2 篇以上。</w:t>
            </w:r>
          </w:p>
        </w:tc>
        <w:tc>
          <w:tcPr>
            <w:tcW w:w="1990" w:type="dxa"/>
            <w:noWrap w:val="0"/>
            <w:vAlign w:val="center"/>
          </w:tcPr>
          <w:p w14:paraId="0601AEE0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00DB647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63917375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</w:tbl>
    <w:p w14:paraId="27F833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Noto Serif SC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69AACB"/>
    <w:multiLevelType w:val="singleLevel"/>
    <w:tmpl w:val="4569AAC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5066D"/>
    <w:rsid w:val="04AC13C2"/>
    <w:rsid w:val="0AAC20E1"/>
    <w:rsid w:val="29D47E08"/>
    <w:rsid w:val="2A5022FA"/>
    <w:rsid w:val="2E9907D4"/>
    <w:rsid w:val="3A04183C"/>
    <w:rsid w:val="3F417998"/>
    <w:rsid w:val="42F232D9"/>
    <w:rsid w:val="470759B2"/>
    <w:rsid w:val="5DEC4171"/>
    <w:rsid w:val="6B364C7D"/>
    <w:rsid w:val="6FFFB60F"/>
    <w:rsid w:val="7BFF43A6"/>
    <w:rsid w:val="7F8FDFDC"/>
    <w:rsid w:val="FE7B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558</Words>
  <Characters>562</Characters>
  <Lines>0</Lines>
  <Paragraphs>0</Paragraphs>
  <TotalTime>1</TotalTime>
  <ScaleCrop>false</ScaleCrop>
  <LinksUpToDate>false</LinksUpToDate>
  <CharactersWithSpaces>611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2025-04-11T15:08:00Z</dcterms:created>
  <dc:creator>小娟</dc:creator>
  <cp:lastModifiedBy>Elsa</cp:lastModifiedBy>
  <dcterms:modified xsi:type="dcterms:W3CDTF">2026-02-04T08:39:31Z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eyJoZGlkIjoiMzkxYmRiYWIyYTZiMmVkMmRkZjAwYmQ4MTc5Nzk2MzQiLCJ1c2VySWQiOiI3OTAwMjUxNjMifQ==</vt:lpwstr>
  </property>
  <property fmtid="{D5CDD505-2E9C-101B-9397-08002B2CF9AE}" pid="4" name="ICV">
    <vt:lpwstr>C4CD64D7DD6747B4BF3FA16456FF22BE_12</vt:lpwstr>
  </property>
</Properties>
</file>